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63C" w:rsidRPr="00001115" w:rsidRDefault="00A2163C" w:rsidP="00A46469">
      <w:pPr>
        <w:pStyle w:val="Heading1"/>
        <w:tabs>
          <w:tab w:val="left" w:pos="3298"/>
          <w:tab w:val="left" w:pos="4439"/>
        </w:tabs>
        <w:spacing w:line="321" w:lineRule="exact"/>
        <w:ind w:left="0"/>
        <w:jc w:val="center"/>
        <w:rPr>
          <w:u w:val="thick"/>
        </w:rPr>
      </w:pPr>
      <w:bookmarkStart w:id="0" w:name="_GoBack"/>
      <w:bookmarkEnd w:id="0"/>
      <w:r w:rsidRPr="00001115">
        <w:rPr>
          <w:u w:val="thick"/>
        </w:rPr>
        <w:t>PATIENT POLICIES AND INFORMATION GUIDE</w:t>
      </w:r>
    </w:p>
    <w:p w:rsidR="00001115" w:rsidRPr="00001115" w:rsidRDefault="00001115" w:rsidP="00001115">
      <w:pPr>
        <w:pStyle w:val="Heading3"/>
        <w:spacing w:before="0"/>
        <w:ind w:left="2981"/>
      </w:pPr>
      <w:r>
        <w:t xml:space="preserve">                  </w:t>
      </w:r>
      <w:r w:rsidRPr="00001115">
        <w:rPr>
          <w:highlight w:val="yellow"/>
        </w:rPr>
        <w:t>(Please Read Before Signing)</w:t>
      </w:r>
    </w:p>
    <w:p w:rsidR="00A2163C" w:rsidRDefault="00A2163C">
      <w:pPr>
        <w:pStyle w:val="BodyText"/>
        <w:spacing w:before="2"/>
        <w:rPr>
          <w:b/>
          <w:sz w:val="16"/>
        </w:rPr>
      </w:pPr>
    </w:p>
    <w:p w:rsidR="00A2163C" w:rsidRDefault="00A2163C">
      <w:pPr>
        <w:spacing w:before="96" w:line="235" w:lineRule="auto"/>
        <w:ind w:left="263" w:right="1000"/>
      </w:pPr>
      <w:r>
        <w:rPr>
          <w:b/>
        </w:rPr>
        <w:t xml:space="preserve">The goal of the Wilkes Public Health Dental Clinic is to provide you with the highest quality dental care possible. </w:t>
      </w:r>
      <w:r>
        <w:t>You can help us by following our office policies that are listed below.</w:t>
      </w:r>
    </w:p>
    <w:p w:rsidR="00A2163C" w:rsidRDefault="00A2163C">
      <w:pPr>
        <w:pStyle w:val="BodyText"/>
        <w:spacing w:before="5"/>
      </w:pPr>
    </w:p>
    <w:p w:rsidR="00A2163C" w:rsidRDefault="00A2163C">
      <w:pPr>
        <w:pStyle w:val="Heading4"/>
        <w:spacing w:line="250" w:lineRule="exact"/>
        <w:rPr>
          <w:u w:val="none"/>
        </w:rPr>
      </w:pPr>
      <w:r>
        <w:rPr>
          <w:u w:val="thick"/>
        </w:rPr>
        <w:t>SAFETY AND PATIENT MANAGEMENT:</w:t>
      </w:r>
    </w:p>
    <w:p w:rsidR="00A2163C" w:rsidRDefault="00A2163C">
      <w:pPr>
        <w:pStyle w:val="ListParagraph"/>
        <w:numPr>
          <w:ilvl w:val="0"/>
          <w:numId w:val="1"/>
        </w:numPr>
        <w:tabs>
          <w:tab w:val="left" w:pos="984"/>
        </w:tabs>
        <w:spacing w:line="241" w:lineRule="exact"/>
        <w:ind w:hanging="360"/>
        <w:rPr>
          <w:rFonts w:ascii="Symbol"/>
          <w:sz w:val="20"/>
        </w:rPr>
      </w:pPr>
      <w:r>
        <w:rPr>
          <w:b/>
          <w:sz w:val="20"/>
        </w:rPr>
        <w:t>ONLY THE PATIENT RECEIVING DENTAL TREATMENT IS ALLOWED IN THE TREATMENT</w:t>
      </w:r>
      <w:r>
        <w:rPr>
          <w:b/>
          <w:spacing w:val="-20"/>
          <w:sz w:val="20"/>
        </w:rPr>
        <w:t xml:space="preserve"> </w:t>
      </w:r>
      <w:r>
        <w:rPr>
          <w:b/>
          <w:sz w:val="20"/>
        </w:rPr>
        <w:t>ROOM</w:t>
      </w:r>
      <w:r w:rsidR="00C53E8C">
        <w:rPr>
          <w:sz w:val="20"/>
        </w:rPr>
        <w:t xml:space="preserve"> which includes family members or service animals.</w:t>
      </w:r>
    </w:p>
    <w:p w:rsidR="00A2163C" w:rsidRPr="00001115" w:rsidRDefault="00A2163C">
      <w:pPr>
        <w:pStyle w:val="ListParagraph"/>
        <w:numPr>
          <w:ilvl w:val="0"/>
          <w:numId w:val="1"/>
        </w:numPr>
        <w:tabs>
          <w:tab w:val="left" w:pos="984"/>
        </w:tabs>
        <w:spacing w:line="269" w:lineRule="exact"/>
        <w:ind w:hanging="360"/>
        <w:rPr>
          <w:rFonts w:ascii="Symbol"/>
        </w:rPr>
      </w:pPr>
      <w:r>
        <w:t>No Children under age 12 can be left in the waiting room without adult</w:t>
      </w:r>
      <w:r>
        <w:rPr>
          <w:spacing w:val="-16"/>
        </w:rPr>
        <w:t xml:space="preserve"> </w:t>
      </w:r>
      <w:r>
        <w:t>supervision.</w:t>
      </w:r>
    </w:p>
    <w:p w:rsidR="00001115" w:rsidRPr="00C53E8C" w:rsidRDefault="00001115">
      <w:pPr>
        <w:pStyle w:val="ListParagraph"/>
        <w:numPr>
          <w:ilvl w:val="0"/>
          <w:numId w:val="1"/>
        </w:numPr>
        <w:tabs>
          <w:tab w:val="left" w:pos="984"/>
        </w:tabs>
        <w:spacing w:line="269" w:lineRule="exact"/>
        <w:ind w:hanging="360"/>
        <w:rPr>
          <w:rFonts w:ascii="Symbol"/>
        </w:rPr>
      </w:pPr>
      <w:r>
        <w:t>Children and Adults must be respectful of the facility and others waiting in the reception room.</w:t>
      </w:r>
    </w:p>
    <w:p w:rsidR="00A2163C" w:rsidRPr="00C53E8C" w:rsidRDefault="00A2163C" w:rsidP="00C53E8C">
      <w:pPr>
        <w:pStyle w:val="ListParagraph"/>
        <w:tabs>
          <w:tab w:val="left" w:pos="984"/>
        </w:tabs>
        <w:spacing w:line="269" w:lineRule="exact"/>
        <w:ind w:left="983" w:firstLine="0"/>
        <w:rPr>
          <w:rFonts w:ascii="Symbol"/>
        </w:rPr>
      </w:pPr>
    </w:p>
    <w:p w:rsidR="00A2163C" w:rsidRDefault="00A2163C">
      <w:pPr>
        <w:pStyle w:val="Heading4"/>
        <w:rPr>
          <w:u w:val="none"/>
        </w:rPr>
      </w:pPr>
      <w:r>
        <w:rPr>
          <w:u w:val="thick"/>
        </w:rPr>
        <w:t>ORAL HYGIENE:</w:t>
      </w:r>
    </w:p>
    <w:p w:rsidR="00A2163C" w:rsidRDefault="00A2163C">
      <w:pPr>
        <w:pStyle w:val="ListParagraph"/>
        <w:numPr>
          <w:ilvl w:val="0"/>
          <w:numId w:val="1"/>
        </w:numPr>
        <w:tabs>
          <w:tab w:val="left" w:pos="984"/>
        </w:tabs>
        <w:ind w:right="1177" w:hanging="360"/>
        <w:rPr>
          <w:rFonts w:ascii="Symbol"/>
        </w:rPr>
      </w:pPr>
      <w:r>
        <w:t xml:space="preserve">Each patient will be taught </w:t>
      </w:r>
      <w:r w:rsidR="00F369BA">
        <w:t xml:space="preserve">proper tooth brushing, flossing, </w:t>
      </w:r>
      <w:r>
        <w:t>and other</w:t>
      </w:r>
      <w:r>
        <w:rPr>
          <w:spacing w:val="-35"/>
        </w:rPr>
        <w:t xml:space="preserve"> </w:t>
      </w:r>
      <w:r>
        <w:t xml:space="preserve">preventive techniques. Patients must brush their teeth </w:t>
      </w:r>
      <w:r w:rsidR="00F369BA">
        <w:t xml:space="preserve">before arriving </w:t>
      </w:r>
      <w:r>
        <w:t>for all</w:t>
      </w:r>
      <w:r>
        <w:rPr>
          <w:spacing w:val="-6"/>
        </w:rPr>
        <w:t xml:space="preserve"> </w:t>
      </w:r>
      <w:r>
        <w:t>appointment.</w:t>
      </w:r>
    </w:p>
    <w:p w:rsidR="00A2163C" w:rsidRDefault="00A2163C">
      <w:pPr>
        <w:pStyle w:val="BodyText"/>
        <w:spacing w:before="2"/>
      </w:pPr>
    </w:p>
    <w:p w:rsidR="00A2163C" w:rsidRDefault="00A2163C">
      <w:pPr>
        <w:pStyle w:val="Heading4"/>
        <w:rPr>
          <w:u w:val="none"/>
        </w:rPr>
      </w:pPr>
      <w:r>
        <w:rPr>
          <w:u w:val="thick"/>
        </w:rPr>
        <w:t>BROKEN APPOINTMENTS AND CANCELLATIONS:</w:t>
      </w:r>
    </w:p>
    <w:p w:rsidR="00A2163C" w:rsidRDefault="00A2163C">
      <w:pPr>
        <w:pStyle w:val="ListParagraph"/>
        <w:numPr>
          <w:ilvl w:val="0"/>
          <w:numId w:val="1"/>
        </w:numPr>
        <w:tabs>
          <w:tab w:val="left" w:pos="984"/>
        </w:tabs>
        <w:spacing w:line="266" w:lineRule="exact"/>
        <w:ind w:hanging="360"/>
        <w:rPr>
          <w:rFonts w:ascii="Symbol"/>
        </w:rPr>
      </w:pPr>
      <w:r>
        <w:t xml:space="preserve">A </w:t>
      </w:r>
      <w:r>
        <w:rPr>
          <w:b/>
        </w:rPr>
        <w:t xml:space="preserve">BROKEN APPOINTMENT </w:t>
      </w:r>
      <w:r>
        <w:t>i</w:t>
      </w:r>
      <w:r>
        <w:rPr>
          <w:b/>
        </w:rPr>
        <w:t xml:space="preserve">s </w:t>
      </w:r>
      <w:r w:rsidR="00C53E8C">
        <w:t>not giving 24 hour</w:t>
      </w:r>
      <w:r>
        <w:t xml:space="preserve"> notice to reschedule or not arriving for the</w:t>
      </w:r>
      <w:r>
        <w:rPr>
          <w:spacing w:val="-30"/>
        </w:rPr>
        <w:t xml:space="preserve"> </w:t>
      </w:r>
      <w:r>
        <w:t>appointment</w:t>
      </w:r>
    </w:p>
    <w:p w:rsidR="00A2163C" w:rsidRDefault="00A2163C">
      <w:pPr>
        <w:pStyle w:val="Heading3"/>
        <w:numPr>
          <w:ilvl w:val="0"/>
          <w:numId w:val="1"/>
        </w:numPr>
        <w:tabs>
          <w:tab w:val="left" w:pos="985"/>
        </w:tabs>
        <w:spacing w:before="9" w:line="235" w:lineRule="auto"/>
        <w:ind w:left="984" w:right="651"/>
        <w:rPr>
          <w:rFonts w:ascii="Symbol"/>
          <w:b w:val="0"/>
        </w:rPr>
      </w:pPr>
      <w:r>
        <w:t>ONCE YOU BREAK TWO DENTAL APPOINTMENTS YOU WILL NOT RECEIVE</w:t>
      </w:r>
      <w:r>
        <w:rPr>
          <w:spacing w:val="-31"/>
        </w:rPr>
        <w:t xml:space="preserve"> </w:t>
      </w:r>
      <w:r>
        <w:t>ANOTHER SCHEDULED</w:t>
      </w:r>
      <w:r>
        <w:rPr>
          <w:spacing w:val="-2"/>
        </w:rPr>
        <w:t xml:space="preserve"> </w:t>
      </w:r>
      <w:r>
        <w:t>APPOINTMENT</w:t>
      </w:r>
      <w:r>
        <w:rPr>
          <w:b w:val="0"/>
        </w:rPr>
        <w:t>.</w:t>
      </w:r>
    </w:p>
    <w:p w:rsidR="00A2163C" w:rsidRDefault="00A2163C">
      <w:pPr>
        <w:pStyle w:val="ListParagraph"/>
        <w:numPr>
          <w:ilvl w:val="0"/>
          <w:numId w:val="1"/>
        </w:numPr>
        <w:tabs>
          <w:tab w:val="left" w:pos="985"/>
        </w:tabs>
        <w:spacing w:before="1" w:line="269" w:lineRule="exact"/>
        <w:ind w:left="984"/>
        <w:rPr>
          <w:rFonts w:ascii="Symbol"/>
          <w:b/>
        </w:rPr>
      </w:pPr>
      <w:r>
        <w:t>Cancellations must be received at least 24 hours in advance to avoid being charged with a broken</w:t>
      </w:r>
      <w:r>
        <w:rPr>
          <w:spacing w:val="-24"/>
        </w:rPr>
        <w:t xml:space="preserve"> </w:t>
      </w:r>
      <w:r>
        <w:t>appointment</w:t>
      </w:r>
      <w:r>
        <w:rPr>
          <w:b/>
        </w:rPr>
        <w:t>.</w:t>
      </w:r>
    </w:p>
    <w:p w:rsidR="00A2163C" w:rsidRDefault="00F369BA">
      <w:pPr>
        <w:pStyle w:val="ListParagraph"/>
        <w:numPr>
          <w:ilvl w:val="0"/>
          <w:numId w:val="1"/>
        </w:numPr>
        <w:tabs>
          <w:tab w:val="left" w:pos="985"/>
        </w:tabs>
        <w:ind w:left="984" w:right="782" w:hanging="360"/>
        <w:rPr>
          <w:rFonts w:ascii="Symbol"/>
        </w:rPr>
      </w:pPr>
      <w:r>
        <w:rPr>
          <w:b/>
          <w:i/>
        </w:rPr>
        <w:t>A late arrival of more than</w:t>
      </w:r>
      <w:r w:rsidR="00A2163C">
        <w:rPr>
          <w:b/>
          <w:i/>
        </w:rPr>
        <w:t xml:space="preserve"> 10 minutes may result in you receiving a broken appointment </w:t>
      </w:r>
      <w:r w:rsidR="00A2163C">
        <w:t>and having to reschedule the</w:t>
      </w:r>
      <w:r w:rsidR="00A2163C">
        <w:rPr>
          <w:spacing w:val="-5"/>
        </w:rPr>
        <w:t xml:space="preserve"> </w:t>
      </w:r>
      <w:r w:rsidR="00A2163C">
        <w:t>appointment.</w:t>
      </w:r>
    </w:p>
    <w:p w:rsidR="00A2163C" w:rsidRDefault="00A2163C">
      <w:pPr>
        <w:pStyle w:val="BodyText"/>
        <w:spacing w:before="3"/>
      </w:pPr>
    </w:p>
    <w:p w:rsidR="00A2163C" w:rsidRDefault="00A2163C">
      <w:pPr>
        <w:pStyle w:val="Heading4"/>
        <w:spacing w:line="251" w:lineRule="exact"/>
        <w:rPr>
          <w:u w:val="none"/>
        </w:rPr>
      </w:pPr>
      <w:r>
        <w:rPr>
          <w:u w:val="thick"/>
        </w:rPr>
        <w:t>MEDICAID, HEALTH CHOICE, THIRD PARTY COVERAGE, SELF-PAY, OR SLIDING FEES:</w:t>
      </w:r>
    </w:p>
    <w:p w:rsidR="00A2163C" w:rsidRDefault="00A2163C">
      <w:pPr>
        <w:pStyle w:val="ListParagraph"/>
        <w:numPr>
          <w:ilvl w:val="0"/>
          <w:numId w:val="1"/>
        </w:numPr>
        <w:tabs>
          <w:tab w:val="left" w:pos="984"/>
        </w:tabs>
        <w:spacing w:line="267" w:lineRule="exact"/>
        <w:ind w:hanging="360"/>
        <w:rPr>
          <w:rFonts w:ascii="Symbol"/>
          <w:b/>
        </w:rPr>
      </w:pPr>
      <w:r>
        <w:t xml:space="preserve">Insurance card and any co-pay (if applicable) are </w:t>
      </w:r>
      <w:r>
        <w:rPr>
          <w:b/>
        </w:rPr>
        <w:t>required at every</w:t>
      </w:r>
      <w:r>
        <w:rPr>
          <w:b/>
          <w:spacing w:val="-5"/>
        </w:rPr>
        <w:t xml:space="preserve"> </w:t>
      </w:r>
      <w:r>
        <w:rPr>
          <w:b/>
        </w:rPr>
        <w:t>visit.</w:t>
      </w:r>
    </w:p>
    <w:p w:rsidR="00A2163C" w:rsidRDefault="00A2163C">
      <w:pPr>
        <w:pStyle w:val="ListParagraph"/>
        <w:numPr>
          <w:ilvl w:val="0"/>
          <w:numId w:val="1"/>
        </w:numPr>
        <w:tabs>
          <w:tab w:val="left" w:pos="985"/>
        </w:tabs>
        <w:spacing w:line="269" w:lineRule="exact"/>
        <w:ind w:left="984"/>
        <w:rPr>
          <w:rFonts w:ascii="Symbol"/>
        </w:rPr>
      </w:pPr>
      <w:r>
        <w:t xml:space="preserve">For self-pay patients, </w:t>
      </w:r>
      <w:r>
        <w:rPr>
          <w:b/>
        </w:rPr>
        <w:t xml:space="preserve">PROOF OF INCOME </w:t>
      </w:r>
      <w:r>
        <w:t>is required at the first visit and</w:t>
      </w:r>
      <w:r>
        <w:rPr>
          <w:spacing w:val="-9"/>
        </w:rPr>
        <w:t xml:space="preserve"> </w:t>
      </w:r>
      <w:r>
        <w:t>annually</w:t>
      </w:r>
    </w:p>
    <w:p w:rsidR="00A2163C" w:rsidRDefault="00A2163C">
      <w:pPr>
        <w:pStyle w:val="ListParagraph"/>
        <w:numPr>
          <w:ilvl w:val="0"/>
          <w:numId w:val="1"/>
        </w:numPr>
        <w:tabs>
          <w:tab w:val="left" w:pos="985"/>
        </w:tabs>
        <w:spacing w:line="269" w:lineRule="exact"/>
        <w:ind w:left="984" w:hanging="360"/>
        <w:rPr>
          <w:rFonts w:ascii="Symbol"/>
        </w:rPr>
      </w:pPr>
      <w:r>
        <w:t xml:space="preserve">A </w:t>
      </w:r>
      <w:r>
        <w:rPr>
          <w:b/>
        </w:rPr>
        <w:t xml:space="preserve">MINIMUM FEE IS REQUIRED </w:t>
      </w:r>
      <w:r>
        <w:t>at every visit in order to receive another</w:t>
      </w:r>
      <w:r>
        <w:rPr>
          <w:spacing w:val="-18"/>
        </w:rPr>
        <w:t xml:space="preserve"> </w:t>
      </w:r>
      <w:r>
        <w:t>appointment.</w:t>
      </w:r>
    </w:p>
    <w:p w:rsidR="00A2163C" w:rsidRDefault="00A2163C">
      <w:pPr>
        <w:pStyle w:val="Heading3"/>
        <w:numPr>
          <w:ilvl w:val="0"/>
          <w:numId w:val="1"/>
        </w:numPr>
        <w:tabs>
          <w:tab w:val="left" w:pos="985"/>
        </w:tabs>
        <w:spacing w:before="4" w:line="267" w:lineRule="exact"/>
        <w:ind w:left="984" w:hanging="360"/>
        <w:rPr>
          <w:rFonts w:ascii="Symbol"/>
        </w:rPr>
      </w:pPr>
      <w:r>
        <w:t>You will be expected to pay for treatment if not paid by</w:t>
      </w:r>
      <w:r>
        <w:rPr>
          <w:spacing w:val="-12"/>
        </w:rPr>
        <w:t xml:space="preserve"> </w:t>
      </w:r>
      <w:r>
        <w:t>insurance.</w:t>
      </w:r>
    </w:p>
    <w:p w:rsidR="00A2163C" w:rsidRDefault="00A2163C">
      <w:pPr>
        <w:pStyle w:val="ListParagraph"/>
        <w:numPr>
          <w:ilvl w:val="0"/>
          <w:numId w:val="1"/>
        </w:numPr>
        <w:tabs>
          <w:tab w:val="left" w:pos="985"/>
        </w:tabs>
        <w:ind w:left="984" w:right="647" w:hanging="360"/>
        <w:rPr>
          <w:rFonts w:ascii="Symbol"/>
        </w:rPr>
      </w:pPr>
      <w:r>
        <w:t>Outstanding accounts will be given 90 days to make a payment or payment arrangement. If no payment is received, the patient may be sent a dismissal letter until payment is</w:t>
      </w:r>
      <w:r>
        <w:rPr>
          <w:spacing w:val="-3"/>
        </w:rPr>
        <w:t xml:space="preserve"> </w:t>
      </w:r>
      <w:r>
        <w:t>received.</w:t>
      </w:r>
    </w:p>
    <w:p w:rsidR="00A2163C" w:rsidRDefault="00A2163C">
      <w:pPr>
        <w:pStyle w:val="BodyText"/>
        <w:spacing w:before="1"/>
      </w:pPr>
    </w:p>
    <w:p w:rsidR="00A2163C" w:rsidRDefault="00A2163C">
      <w:pPr>
        <w:pStyle w:val="Heading4"/>
        <w:spacing w:line="251" w:lineRule="exact"/>
        <w:ind w:left="264"/>
        <w:rPr>
          <w:u w:val="none"/>
        </w:rPr>
      </w:pPr>
      <w:r>
        <w:rPr>
          <w:u w:val="thick"/>
        </w:rPr>
        <w:t>TREATMENT CONSIDERATIONS:</w:t>
      </w:r>
    </w:p>
    <w:p w:rsidR="00A2163C" w:rsidRDefault="00A2163C">
      <w:pPr>
        <w:pStyle w:val="ListParagraph"/>
        <w:numPr>
          <w:ilvl w:val="0"/>
          <w:numId w:val="1"/>
        </w:numPr>
        <w:tabs>
          <w:tab w:val="left" w:pos="984"/>
        </w:tabs>
        <w:ind w:right="529" w:hanging="360"/>
        <w:jc w:val="both"/>
        <w:rPr>
          <w:rFonts w:ascii="Symbol"/>
        </w:rPr>
      </w:pPr>
      <w:r>
        <w:t>We may be limited in the services we can provide and you may have needs that cannot be met in our office. We will aid you, to the best of our abilities, to find a dental facility but it is your responsibility to receive or continue treatment. Copies of dental records will be forwarded to another dentist by written</w:t>
      </w:r>
      <w:r>
        <w:rPr>
          <w:spacing w:val="-21"/>
        </w:rPr>
        <w:t xml:space="preserve"> </w:t>
      </w:r>
      <w:r w:rsidR="00001115">
        <w:t>request from the patient.</w:t>
      </w:r>
    </w:p>
    <w:p w:rsidR="00A2163C" w:rsidRDefault="00A2163C">
      <w:pPr>
        <w:pStyle w:val="ListParagraph"/>
        <w:numPr>
          <w:ilvl w:val="0"/>
          <w:numId w:val="1"/>
        </w:numPr>
        <w:tabs>
          <w:tab w:val="left" w:pos="985"/>
        </w:tabs>
        <w:ind w:left="984" w:right="230"/>
        <w:rPr>
          <w:rFonts w:ascii="Symbol" w:hAnsi="Symbol"/>
        </w:rPr>
      </w:pPr>
      <w:r>
        <w:t>WPHDC</w:t>
      </w:r>
      <w:r>
        <w:rPr>
          <w:spacing w:val="-4"/>
        </w:rPr>
        <w:t xml:space="preserve"> </w:t>
      </w:r>
      <w:r>
        <w:t>cannot</w:t>
      </w:r>
      <w:r>
        <w:rPr>
          <w:spacing w:val="-2"/>
        </w:rPr>
        <w:t xml:space="preserve"> </w:t>
      </w:r>
      <w:r>
        <w:t>assure</w:t>
      </w:r>
      <w:r>
        <w:rPr>
          <w:spacing w:val="-3"/>
        </w:rPr>
        <w:t xml:space="preserve"> </w:t>
      </w:r>
      <w:r>
        <w:t>continuous</w:t>
      </w:r>
      <w:r>
        <w:rPr>
          <w:spacing w:val="-5"/>
        </w:rPr>
        <w:t xml:space="preserve"> </w:t>
      </w:r>
      <w:r>
        <w:t>responsibility</w:t>
      </w:r>
      <w:r>
        <w:rPr>
          <w:spacing w:val="-6"/>
        </w:rPr>
        <w:t xml:space="preserve"> </w:t>
      </w:r>
      <w:r>
        <w:t>of</w:t>
      </w:r>
      <w:r>
        <w:rPr>
          <w:spacing w:val="-3"/>
        </w:rPr>
        <w:t xml:space="preserve"> </w:t>
      </w:r>
      <w:r>
        <w:t>the</w:t>
      </w:r>
      <w:r>
        <w:rPr>
          <w:spacing w:val="-3"/>
        </w:rPr>
        <w:t xml:space="preserve"> </w:t>
      </w:r>
      <w:r>
        <w:t>patient’s</w:t>
      </w:r>
      <w:r>
        <w:rPr>
          <w:spacing w:val="-3"/>
        </w:rPr>
        <w:t xml:space="preserve"> </w:t>
      </w:r>
      <w:r>
        <w:t>dental</w:t>
      </w:r>
      <w:r>
        <w:rPr>
          <w:spacing w:val="-2"/>
        </w:rPr>
        <w:t xml:space="preserve"> </w:t>
      </w:r>
      <w:r>
        <w:t>care</w:t>
      </w:r>
      <w:r>
        <w:rPr>
          <w:spacing w:val="-5"/>
        </w:rPr>
        <w:t xml:space="preserve"> </w:t>
      </w:r>
      <w:r>
        <w:t>if</w:t>
      </w:r>
      <w:r>
        <w:rPr>
          <w:spacing w:val="-3"/>
        </w:rPr>
        <w:t xml:space="preserve"> </w:t>
      </w:r>
      <w:r>
        <w:t>your</w:t>
      </w:r>
      <w:r>
        <w:rPr>
          <w:spacing w:val="-3"/>
        </w:rPr>
        <w:t xml:space="preserve"> </w:t>
      </w:r>
      <w:r>
        <w:t>financial</w:t>
      </w:r>
      <w:r>
        <w:rPr>
          <w:spacing w:val="-2"/>
        </w:rPr>
        <w:t xml:space="preserve"> </w:t>
      </w:r>
      <w:r>
        <w:t>status</w:t>
      </w:r>
      <w:r>
        <w:rPr>
          <w:spacing w:val="-5"/>
        </w:rPr>
        <w:t xml:space="preserve"> </w:t>
      </w:r>
      <w:r>
        <w:t>changes,</w:t>
      </w:r>
      <w:r>
        <w:rPr>
          <w:spacing w:val="-6"/>
        </w:rPr>
        <w:t xml:space="preserve"> </w:t>
      </w:r>
      <w:r>
        <w:t>or because of clinical noncompliance (Refusal of X-rays or the doctor’s recommended treatment, broken appointments, late for appointments, uncooperative patient, or not following dental staff instruction). After consultation, it will be the patient’s responsibility to secure dental care at another dental</w:t>
      </w:r>
      <w:r>
        <w:rPr>
          <w:spacing w:val="-23"/>
        </w:rPr>
        <w:t xml:space="preserve"> </w:t>
      </w:r>
      <w:r>
        <w:t>facility.</w:t>
      </w:r>
    </w:p>
    <w:p w:rsidR="00A2163C" w:rsidRDefault="00A2163C">
      <w:pPr>
        <w:pStyle w:val="BodyText"/>
        <w:spacing w:before="8"/>
        <w:rPr>
          <w:sz w:val="21"/>
        </w:rPr>
      </w:pPr>
    </w:p>
    <w:p w:rsidR="00A2163C" w:rsidRDefault="00A2163C">
      <w:pPr>
        <w:pStyle w:val="BodyText"/>
        <w:ind w:left="263" w:right="194"/>
      </w:pPr>
      <w:r>
        <w:rPr>
          <w:b/>
          <w:i/>
          <w:u w:val="thick"/>
        </w:rPr>
        <w:t>CONSENT:</w:t>
      </w:r>
      <w:r>
        <w:rPr>
          <w:b/>
          <w:i/>
        </w:rPr>
        <w:t xml:space="preserve"> </w:t>
      </w:r>
      <w:r>
        <w:t>I, the undersigned, being the patient (parent/legal guardian if minor), consent to the performing of procedures decided upon to be necessary or advisable in the opinion of the dentist. I request and authorize Wilkes Public Health Dental Clinic to perform treatment.</w:t>
      </w:r>
    </w:p>
    <w:p w:rsidR="00A2163C" w:rsidRDefault="00A2163C">
      <w:pPr>
        <w:pStyle w:val="BodyText"/>
        <w:spacing w:before="7"/>
        <w:rPr>
          <w:sz w:val="14"/>
        </w:rPr>
      </w:pPr>
    </w:p>
    <w:p w:rsidR="00A2163C" w:rsidRDefault="00A2163C">
      <w:pPr>
        <w:pStyle w:val="Heading3"/>
        <w:tabs>
          <w:tab w:val="left" w:pos="5457"/>
          <w:tab w:val="left" w:pos="6024"/>
          <w:tab w:val="left" w:pos="9400"/>
        </w:tabs>
      </w:pPr>
      <w:r>
        <w:t>Print</w:t>
      </w:r>
      <w:r>
        <w:rPr>
          <w:spacing w:val="-4"/>
        </w:rPr>
        <w:t xml:space="preserve"> </w:t>
      </w:r>
      <w:r>
        <w:t>Patient</w:t>
      </w:r>
      <w:r>
        <w:rPr>
          <w:spacing w:val="-2"/>
        </w:rPr>
        <w:t xml:space="preserve"> </w:t>
      </w:r>
      <w:r>
        <w:t>Name:</w:t>
      </w:r>
      <w:r>
        <w:rPr>
          <w:u w:val="single"/>
        </w:rPr>
        <w:t xml:space="preserve"> </w:t>
      </w:r>
      <w:r>
        <w:rPr>
          <w:u w:val="single"/>
        </w:rPr>
        <w:tab/>
      </w:r>
      <w:r>
        <w:tab/>
        <w:t>Date:</w:t>
      </w:r>
      <w:r>
        <w:rPr>
          <w:u w:val="single"/>
        </w:rPr>
        <w:t xml:space="preserve"> </w:t>
      </w:r>
      <w:r>
        <w:rPr>
          <w:u w:val="single"/>
        </w:rPr>
        <w:tab/>
      </w:r>
    </w:p>
    <w:p w:rsidR="00A2163C" w:rsidRDefault="00A2163C">
      <w:pPr>
        <w:pStyle w:val="BodyText"/>
        <w:spacing w:before="8"/>
        <w:rPr>
          <w:b/>
          <w:sz w:val="13"/>
        </w:rPr>
      </w:pPr>
    </w:p>
    <w:p w:rsidR="00A2163C" w:rsidRDefault="00A2163C">
      <w:pPr>
        <w:tabs>
          <w:tab w:val="left" w:pos="9383"/>
        </w:tabs>
        <w:spacing w:before="91"/>
        <w:ind w:left="263"/>
      </w:pPr>
      <w:r>
        <w:rPr>
          <w:b/>
        </w:rPr>
        <w:t>Signature of</w:t>
      </w:r>
      <w:r>
        <w:rPr>
          <w:b/>
          <w:spacing w:val="-20"/>
        </w:rPr>
        <w:t xml:space="preserve"> </w:t>
      </w:r>
      <w:r>
        <w:rPr>
          <w:b/>
        </w:rPr>
        <w:t>Patient/Parent/Guardian</w:t>
      </w:r>
      <w:r>
        <w:t>:</w:t>
      </w:r>
      <w:r>
        <w:rPr>
          <w:u w:val="single"/>
        </w:rPr>
        <w:t xml:space="preserve"> </w:t>
      </w:r>
      <w:r>
        <w:rPr>
          <w:u w:val="single"/>
        </w:rPr>
        <w:tab/>
      </w:r>
    </w:p>
    <w:p w:rsidR="00A2163C" w:rsidRDefault="00A2163C">
      <w:pPr>
        <w:pStyle w:val="BodyText"/>
        <w:rPr>
          <w:sz w:val="20"/>
        </w:rPr>
      </w:pPr>
    </w:p>
    <w:p w:rsidR="00A2163C" w:rsidRDefault="00A2163C">
      <w:pPr>
        <w:pStyle w:val="BodyText"/>
        <w:rPr>
          <w:sz w:val="20"/>
        </w:rPr>
      </w:pPr>
    </w:p>
    <w:p w:rsidR="00A2163C" w:rsidRDefault="00A2163C">
      <w:pPr>
        <w:pStyle w:val="BodyText"/>
        <w:rPr>
          <w:sz w:val="20"/>
        </w:rPr>
      </w:pPr>
    </w:p>
    <w:p w:rsidR="00A2163C" w:rsidRDefault="00A2163C">
      <w:pPr>
        <w:spacing w:before="94"/>
        <w:ind w:left="105"/>
        <w:rPr>
          <w:rFonts w:ascii="Tahoma"/>
          <w:sz w:val="16"/>
        </w:rPr>
      </w:pPr>
      <w:r>
        <w:rPr>
          <w:rFonts w:ascii="Tahoma"/>
          <w:w w:val="105"/>
          <w:sz w:val="16"/>
        </w:rPr>
        <w:t>Patient Policy Revised 9-</w:t>
      </w:r>
      <w:r w:rsidR="00C53E8C">
        <w:rPr>
          <w:rFonts w:ascii="Tahoma"/>
          <w:w w:val="105"/>
          <w:sz w:val="16"/>
        </w:rPr>
        <w:t>18</w:t>
      </w:r>
    </w:p>
    <w:sectPr w:rsidR="00A2163C" w:rsidSect="002647C4">
      <w:headerReference w:type="default" r:id="rId7"/>
      <w:pgSz w:w="12240" w:h="15840"/>
      <w:pgMar w:top="1800" w:right="640" w:bottom="280" w:left="600" w:header="43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5A0" w:rsidRDefault="00FC35A0" w:rsidP="002647C4">
      <w:r>
        <w:separator/>
      </w:r>
    </w:p>
  </w:endnote>
  <w:endnote w:type="continuationSeparator" w:id="0">
    <w:p w:rsidR="00FC35A0" w:rsidRDefault="00FC35A0" w:rsidP="0026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5A0" w:rsidRDefault="00FC35A0" w:rsidP="002647C4">
      <w:r>
        <w:separator/>
      </w:r>
    </w:p>
  </w:footnote>
  <w:footnote w:type="continuationSeparator" w:id="0">
    <w:p w:rsidR="00FC35A0" w:rsidRDefault="00FC35A0" w:rsidP="00264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63C" w:rsidRDefault="00001115">
    <w:pPr>
      <w:pStyle w:val="BodyText"/>
      <w:spacing w:line="14" w:lineRule="auto"/>
      <w:rPr>
        <w:sz w:val="20"/>
      </w:rPr>
    </w:pPr>
    <w:r>
      <w:rPr>
        <w:noProof/>
      </w:rPr>
      <w:drawing>
        <wp:anchor distT="0" distB="0" distL="0" distR="0" simplePos="0" relativeHeight="251660288" behindDoc="1" locked="0" layoutInCell="1" allowOverlap="1">
          <wp:simplePos x="0" y="0"/>
          <wp:positionH relativeFrom="page">
            <wp:posOffset>457200</wp:posOffset>
          </wp:positionH>
          <wp:positionV relativeFrom="page">
            <wp:posOffset>274320</wp:posOffset>
          </wp:positionV>
          <wp:extent cx="1332865" cy="868680"/>
          <wp:effectExtent l="0" t="0" r="635" b="762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865" cy="8686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1312" behindDoc="1" locked="0" layoutInCell="1" allowOverlap="1">
          <wp:simplePos x="0" y="0"/>
          <wp:positionH relativeFrom="page">
            <wp:posOffset>1870710</wp:posOffset>
          </wp:positionH>
          <wp:positionV relativeFrom="page">
            <wp:posOffset>675640</wp:posOffset>
          </wp:positionV>
          <wp:extent cx="800735" cy="248285"/>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735" cy="2482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1" locked="0" layoutInCell="1" allowOverlap="1">
              <wp:simplePos x="0" y="0"/>
              <wp:positionH relativeFrom="page">
                <wp:posOffset>1021080</wp:posOffset>
              </wp:positionH>
              <wp:positionV relativeFrom="page">
                <wp:posOffset>480695</wp:posOffset>
              </wp:positionV>
              <wp:extent cx="1552575" cy="185420"/>
              <wp:effectExtent l="1905" t="4445"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63C" w:rsidRDefault="00A2163C">
                          <w:pPr>
                            <w:spacing w:before="27"/>
                            <w:ind w:left="20"/>
                            <w:rPr>
                              <w:rFonts w:ascii="Cambria"/>
                              <w:sz w:val="20"/>
                            </w:rPr>
                          </w:pPr>
                          <w:r>
                            <w:rPr>
                              <w:rFonts w:ascii="Cambria"/>
                              <w:w w:val="110"/>
                              <w:sz w:val="20"/>
                            </w:rPr>
                            <w:t>WILKES PUBLIC 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0.4pt;margin-top:37.85pt;width:122.25pt;height:14.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fZrAIAAKk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" filled="f" stroked="f">
              <v:textbox inset="0,0,0,0">
                <w:txbxContent>
                  <w:p w:rsidR="00A2163C" w:rsidRDefault="00A2163C">
                    <w:pPr>
                      <w:spacing w:before="27"/>
                      <w:ind w:left="20"/>
                      <w:rPr>
                        <w:rFonts w:ascii="Cambria"/>
                        <w:sz w:val="20"/>
                      </w:rPr>
                    </w:pPr>
                    <w:r>
                      <w:rPr>
                        <w:rFonts w:ascii="Cambria"/>
                        <w:w w:val="110"/>
                        <w:sz w:val="20"/>
                      </w:rPr>
                      <w:t>WILKES PUBLIC HEALTH</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8A0288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2BC029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C2A6CE5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056F01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6ECAC2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E81C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4C48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8AF7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8C2B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940CD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7C914C1"/>
    <w:multiLevelType w:val="hybridMultilevel"/>
    <w:tmpl w:val="524C9AA0"/>
    <w:lvl w:ilvl="0" w:tplc="04090001">
      <w:start w:val="1"/>
      <w:numFmt w:val="bullet"/>
      <w:lvlText w:val=""/>
      <w:lvlJc w:val="left"/>
      <w:pPr>
        <w:ind w:left="983" w:hanging="361"/>
      </w:pPr>
      <w:rPr>
        <w:rFonts w:ascii="Symbol" w:hAnsi="Symbol" w:hint="default"/>
        <w:w w:val="99"/>
      </w:rPr>
    </w:lvl>
    <w:lvl w:ilvl="1" w:tplc="3E0E1C26">
      <w:numFmt w:val="bullet"/>
      <w:lvlText w:val="•"/>
      <w:lvlJc w:val="left"/>
      <w:pPr>
        <w:ind w:left="1982" w:hanging="361"/>
      </w:pPr>
      <w:rPr>
        <w:rFonts w:hint="default"/>
      </w:rPr>
    </w:lvl>
    <w:lvl w:ilvl="2" w:tplc="477A8B92">
      <w:numFmt w:val="bullet"/>
      <w:lvlText w:val="•"/>
      <w:lvlJc w:val="left"/>
      <w:pPr>
        <w:ind w:left="2984" w:hanging="361"/>
      </w:pPr>
      <w:rPr>
        <w:rFonts w:hint="default"/>
      </w:rPr>
    </w:lvl>
    <w:lvl w:ilvl="3" w:tplc="C29C5C58">
      <w:numFmt w:val="bullet"/>
      <w:lvlText w:val="•"/>
      <w:lvlJc w:val="left"/>
      <w:pPr>
        <w:ind w:left="3986" w:hanging="361"/>
      </w:pPr>
      <w:rPr>
        <w:rFonts w:hint="default"/>
      </w:rPr>
    </w:lvl>
    <w:lvl w:ilvl="4" w:tplc="226E2904">
      <w:numFmt w:val="bullet"/>
      <w:lvlText w:val="•"/>
      <w:lvlJc w:val="left"/>
      <w:pPr>
        <w:ind w:left="4988" w:hanging="361"/>
      </w:pPr>
      <w:rPr>
        <w:rFonts w:hint="default"/>
      </w:rPr>
    </w:lvl>
    <w:lvl w:ilvl="5" w:tplc="E464961E">
      <w:numFmt w:val="bullet"/>
      <w:lvlText w:val="•"/>
      <w:lvlJc w:val="left"/>
      <w:pPr>
        <w:ind w:left="5990" w:hanging="361"/>
      </w:pPr>
      <w:rPr>
        <w:rFonts w:hint="default"/>
      </w:rPr>
    </w:lvl>
    <w:lvl w:ilvl="6" w:tplc="883E2726">
      <w:numFmt w:val="bullet"/>
      <w:lvlText w:val="•"/>
      <w:lvlJc w:val="left"/>
      <w:pPr>
        <w:ind w:left="6992" w:hanging="361"/>
      </w:pPr>
      <w:rPr>
        <w:rFonts w:hint="default"/>
      </w:rPr>
    </w:lvl>
    <w:lvl w:ilvl="7" w:tplc="2F66DB84">
      <w:numFmt w:val="bullet"/>
      <w:lvlText w:val="•"/>
      <w:lvlJc w:val="left"/>
      <w:pPr>
        <w:ind w:left="7994" w:hanging="361"/>
      </w:pPr>
      <w:rPr>
        <w:rFonts w:hint="default"/>
      </w:rPr>
    </w:lvl>
    <w:lvl w:ilvl="8" w:tplc="00B6B8D2">
      <w:numFmt w:val="bullet"/>
      <w:lvlText w:val="•"/>
      <w:lvlJc w:val="left"/>
      <w:pPr>
        <w:ind w:left="8996" w:hanging="361"/>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C4"/>
    <w:rsid w:val="00001115"/>
    <w:rsid w:val="000611DB"/>
    <w:rsid w:val="00145F87"/>
    <w:rsid w:val="001B6C56"/>
    <w:rsid w:val="002647C4"/>
    <w:rsid w:val="007E7E69"/>
    <w:rsid w:val="009C6529"/>
    <w:rsid w:val="00A2163C"/>
    <w:rsid w:val="00A46469"/>
    <w:rsid w:val="00AD51CE"/>
    <w:rsid w:val="00BA7EEE"/>
    <w:rsid w:val="00C53E8C"/>
    <w:rsid w:val="00C84B14"/>
    <w:rsid w:val="00C95375"/>
    <w:rsid w:val="00CD7D31"/>
    <w:rsid w:val="00DB1F93"/>
    <w:rsid w:val="00F369BA"/>
    <w:rsid w:val="00FA5EB7"/>
    <w:rsid w:val="00FC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C9D48BF-F54A-4AEA-B752-49FD45B4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7C4"/>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2647C4"/>
    <w:pPr>
      <w:spacing w:line="275" w:lineRule="exact"/>
      <w:ind w:left="840"/>
      <w:outlineLvl w:val="0"/>
    </w:pPr>
    <w:rPr>
      <w:b/>
      <w:bCs/>
      <w:sz w:val="24"/>
      <w:szCs w:val="24"/>
      <w:u w:val="single" w:color="000000"/>
    </w:rPr>
  </w:style>
  <w:style w:type="paragraph" w:styleId="Heading2">
    <w:name w:val="heading 2"/>
    <w:basedOn w:val="Normal"/>
    <w:link w:val="Heading2Char"/>
    <w:uiPriority w:val="99"/>
    <w:qFormat/>
    <w:rsid w:val="002647C4"/>
    <w:pPr>
      <w:ind w:left="120"/>
      <w:outlineLvl w:val="1"/>
    </w:pPr>
    <w:rPr>
      <w:sz w:val="24"/>
      <w:szCs w:val="24"/>
    </w:rPr>
  </w:style>
  <w:style w:type="paragraph" w:styleId="Heading3">
    <w:name w:val="heading 3"/>
    <w:basedOn w:val="Normal"/>
    <w:link w:val="Heading3Char"/>
    <w:uiPriority w:val="99"/>
    <w:qFormat/>
    <w:rsid w:val="002647C4"/>
    <w:pPr>
      <w:spacing w:before="91"/>
      <w:ind w:left="263"/>
      <w:outlineLvl w:val="2"/>
    </w:pPr>
    <w:rPr>
      <w:b/>
      <w:bCs/>
    </w:rPr>
  </w:style>
  <w:style w:type="paragraph" w:styleId="Heading4">
    <w:name w:val="heading 4"/>
    <w:basedOn w:val="Normal"/>
    <w:link w:val="Heading4Char"/>
    <w:uiPriority w:val="99"/>
    <w:qFormat/>
    <w:rsid w:val="002647C4"/>
    <w:pPr>
      <w:spacing w:line="249" w:lineRule="exact"/>
      <w:ind w:left="263"/>
      <w:outlineLvl w:val="3"/>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E0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12E0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12E0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12E08"/>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2647C4"/>
  </w:style>
  <w:style w:type="character" w:customStyle="1" w:styleId="BodyTextChar">
    <w:name w:val="Body Text Char"/>
    <w:basedOn w:val="DefaultParagraphFont"/>
    <w:link w:val="BodyText"/>
    <w:uiPriority w:val="99"/>
    <w:semiHidden/>
    <w:rsid w:val="00C12E08"/>
    <w:rPr>
      <w:rFonts w:ascii="Times New Roman" w:eastAsia="Times New Roman" w:hAnsi="Times New Roman"/>
    </w:rPr>
  </w:style>
  <w:style w:type="paragraph" w:styleId="ListParagraph">
    <w:name w:val="List Paragraph"/>
    <w:basedOn w:val="Normal"/>
    <w:uiPriority w:val="99"/>
    <w:qFormat/>
    <w:rsid w:val="002647C4"/>
    <w:pPr>
      <w:ind w:left="984" w:hanging="360"/>
    </w:pPr>
  </w:style>
  <w:style w:type="paragraph" w:customStyle="1" w:styleId="TableParagraph">
    <w:name w:val="Table Paragraph"/>
    <w:basedOn w:val="Normal"/>
    <w:uiPriority w:val="99"/>
    <w:rsid w:val="002647C4"/>
  </w:style>
  <w:style w:type="paragraph" w:styleId="BalloonText">
    <w:name w:val="Balloon Text"/>
    <w:basedOn w:val="Normal"/>
    <w:link w:val="BalloonTextChar"/>
    <w:uiPriority w:val="99"/>
    <w:semiHidden/>
    <w:unhideWhenUsed/>
    <w:rsid w:val="00C53E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E8C"/>
    <w:rPr>
      <w:rFonts w:ascii="Segoe UI" w:eastAsia="Times New Roman" w:hAnsi="Segoe UI" w:cs="Segoe UI"/>
      <w:sz w:val="18"/>
      <w:szCs w:val="18"/>
    </w:rPr>
  </w:style>
  <w:style w:type="paragraph" w:styleId="Header">
    <w:name w:val="header"/>
    <w:basedOn w:val="Normal"/>
    <w:link w:val="HeaderChar"/>
    <w:uiPriority w:val="99"/>
    <w:unhideWhenUsed/>
    <w:rsid w:val="00BA7EEE"/>
    <w:pPr>
      <w:tabs>
        <w:tab w:val="center" w:pos="4680"/>
        <w:tab w:val="right" w:pos="9360"/>
      </w:tabs>
    </w:pPr>
  </w:style>
  <w:style w:type="character" w:customStyle="1" w:styleId="HeaderChar">
    <w:name w:val="Header Char"/>
    <w:basedOn w:val="DefaultParagraphFont"/>
    <w:link w:val="Header"/>
    <w:uiPriority w:val="99"/>
    <w:rsid w:val="00BA7EEE"/>
    <w:rPr>
      <w:rFonts w:ascii="Times New Roman" w:eastAsia="Times New Roman" w:hAnsi="Times New Roman"/>
    </w:rPr>
  </w:style>
  <w:style w:type="paragraph" w:styleId="Footer">
    <w:name w:val="footer"/>
    <w:basedOn w:val="Normal"/>
    <w:link w:val="FooterChar"/>
    <w:uiPriority w:val="99"/>
    <w:unhideWhenUsed/>
    <w:rsid w:val="00BA7EEE"/>
    <w:pPr>
      <w:tabs>
        <w:tab w:val="center" w:pos="4680"/>
        <w:tab w:val="right" w:pos="9360"/>
      </w:tabs>
    </w:pPr>
  </w:style>
  <w:style w:type="character" w:customStyle="1" w:styleId="FooterChar">
    <w:name w:val="Footer Char"/>
    <w:basedOn w:val="DefaultParagraphFont"/>
    <w:link w:val="Footer"/>
    <w:uiPriority w:val="99"/>
    <w:rsid w:val="00BA7EE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Dental</dc:creator>
  <cp:keywords/>
  <dc:description/>
  <cp:lastModifiedBy>Dental</cp:lastModifiedBy>
  <cp:revision>2</cp:revision>
  <cp:lastPrinted>2018-09-29T01:02:00Z</cp:lastPrinted>
  <dcterms:created xsi:type="dcterms:W3CDTF">2018-10-26T20:27:00Z</dcterms:created>
  <dcterms:modified xsi:type="dcterms:W3CDTF">2018-10-26T20:27:00Z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(Macintosh)</vt:lpwstr>
  </property>
</Properties>
</file>